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5062CF" w14:textId="72216A78" w:rsidR="007C167D" w:rsidRPr="00340483" w:rsidRDefault="007C167D" w:rsidP="007C167D">
      <w:pPr>
        <w:spacing w:after="0" w:line="240" w:lineRule="auto"/>
        <w:rPr>
          <w:b/>
          <w:bCs/>
          <w:lang w:val="et-EE"/>
        </w:rPr>
      </w:pPr>
      <w:r w:rsidRPr="00340483">
        <w:rPr>
          <w:b/>
          <w:bCs/>
          <w:lang w:val="et-EE"/>
        </w:rPr>
        <w:t>Tarbijakaitse ja Tehnilise Järelevalve Amet</w:t>
      </w:r>
    </w:p>
    <w:p w14:paraId="6894F63D" w14:textId="61231804" w:rsidR="007C167D" w:rsidRPr="00340483" w:rsidRDefault="007C167D" w:rsidP="007C167D">
      <w:pPr>
        <w:spacing w:after="0" w:line="240" w:lineRule="auto"/>
        <w:rPr>
          <w:lang w:val="et-EE"/>
        </w:rPr>
      </w:pPr>
      <w:r w:rsidRPr="00340483">
        <w:rPr>
          <w:lang w:val="et-EE"/>
        </w:rPr>
        <w:t xml:space="preserve">E-post: </w:t>
      </w:r>
      <w:hyperlink r:id="rId5" w:history="1">
        <w:r w:rsidRPr="00340483">
          <w:rPr>
            <w:rStyle w:val="Hyperlink"/>
            <w:lang w:val="et-EE"/>
          </w:rPr>
          <w:t>info@ttja.ee</w:t>
        </w:r>
      </w:hyperlink>
    </w:p>
    <w:p w14:paraId="636165CD" w14:textId="77777777" w:rsidR="007C167D" w:rsidRPr="00340483" w:rsidRDefault="007C167D" w:rsidP="007C167D">
      <w:pPr>
        <w:spacing w:after="0" w:line="240" w:lineRule="auto"/>
        <w:rPr>
          <w:lang w:val="et-EE"/>
        </w:rPr>
      </w:pPr>
    </w:p>
    <w:p w14:paraId="05FECF24" w14:textId="5E905D8A" w:rsidR="007C167D" w:rsidRPr="00340483" w:rsidRDefault="007C167D" w:rsidP="007C167D">
      <w:pPr>
        <w:spacing w:after="0" w:line="240" w:lineRule="auto"/>
        <w:rPr>
          <w:lang w:val="et-EE"/>
        </w:rPr>
      </w:pPr>
      <w:r w:rsidRPr="00340483">
        <w:rPr>
          <w:lang w:val="et-EE"/>
        </w:rPr>
        <w:t>Koopia: Ulvi Valdaru</w:t>
      </w:r>
    </w:p>
    <w:p w14:paraId="189796DC" w14:textId="38A6ACC5" w:rsidR="007C167D" w:rsidRPr="00340483" w:rsidRDefault="007C167D" w:rsidP="007C167D">
      <w:pPr>
        <w:spacing w:after="0" w:line="240" w:lineRule="auto"/>
        <w:rPr>
          <w:lang w:val="et-EE"/>
        </w:rPr>
      </w:pPr>
      <w:r w:rsidRPr="00340483">
        <w:rPr>
          <w:lang w:val="et-EE"/>
        </w:rPr>
        <w:t xml:space="preserve">E-post: </w:t>
      </w:r>
      <w:hyperlink r:id="rId6" w:history="1">
        <w:r w:rsidRPr="00340483">
          <w:rPr>
            <w:rStyle w:val="Hyperlink"/>
            <w:lang w:val="et-EE"/>
          </w:rPr>
          <w:t>ulvi.valdaru@ttja.ee</w:t>
        </w:r>
      </w:hyperlink>
      <w:r w:rsidRPr="00340483">
        <w:rPr>
          <w:lang w:val="et-EE"/>
        </w:rPr>
        <w:t xml:space="preserve"> </w:t>
      </w:r>
    </w:p>
    <w:p w14:paraId="1DB1327B" w14:textId="77777777" w:rsidR="007C167D" w:rsidRPr="00340483" w:rsidRDefault="007C167D" w:rsidP="007C167D">
      <w:pPr>
        <w:spacing w:after="0" w:line="240" w:lineRule="auto"/>
        <w:rPr>
          <w:b/>
          <w:bCs/>
          <w:lang w:val="et-EE"/>
        </w:rPr>
      </w:pPr>
    </w:p>
    <w:p w14:paraId="741ED9A4" w14:textId="40303470" w:rsidR="007C167D" w:rsidRPr="00340483" w:rsidRDefault="00340483" w:rsidP="002B1165">
      <w:pPr>
        <w:spacing w:after="0" w:line="240" w:lineRule="auto"/>
        <w:jc w:val="right"/>
        <w:rPr>
          <w:b/>
          <w:bCs/>
          <w:lang w:val="et-EE"/>
        </w:rPr>
      </w:pPr>
      <w:r w:rsidRPr="00340483">
        <w:rPr>
          <w:b/>
          <w:bCs/>
          <w:lang w:val="et-EE"/>
        </w:rPr>
        <w:t>03. novembril 2025. aastal</w:t>
      </w:r>
    </w:p>
    <w:p w14:paraId="24898B12" w14:textId="77777777" w:rsidR="00340483" w:rsidRPr="00340483" w:rsidRDefault="00340483" w:rsidP="002B1165">
      <w:pPr>
        <w:spacing w:after="0" w:line="240" w:lineRule="auto"/>
        <w:jc w:val="right"/>
        <w:rPr>
          <w:b/>
          <w:bCs/>
          <w:lang w:val="et-EE"/>
        </w:rPr>
      </w:pPr>
    </w:p>
    <w:p w14:paraId="71D455BD" w14:textId="77777777" w:rsidR="00F71BD3" w:rsidRDefault="00F71BD3" w:rsidP="007C167D">
      <w:pPr>
        <w:spacing w:after="0" w:line="240" w:lineRule="auto"/>
        <w:rPr>
          <w:b/>
          <w:bCs/>
          <w:lang w:val="et-EE"/>
        </w:rPr>
      </w:pPr>
    </w:p>
    <w:p w14:paraId="79EA38A8" w14:textId="77777777" w:rsidR="00F71BD3" w:rsidRDefault="00F71BD3" w:rsidP="007C167D">
      <w:pPr>
        <w:spacing w:after="0" w:line="240" w:lineRule="auto"/>
        <w:rPr>
          <w:b/>
          <w:bCs/>
          <w:lang w:val="et-EE"/>
        </w:rPr>
      </w:pPr>
    </w:p>
    <w:p w14:paraId="655CC4A0" w14:textId="71A33F63" w:rsidR="007C167D" w:rsidRPr="007C167D" w:rsidRDefault="007C167D" w:rsidP="007C167D">
      <w:pPr>
        <w:spacing w:after="0" w:line="240" w:lineRule="auto"/>
        <w:rPr>
          <w:lang w:val="et-EE"/>
        </w:rPr>
      </w:pPr>
      <w:r w:rsidRPr="007C167D">
        <w:rPr>
          <w:b/>
          <w:bCs/>
          <w:lang w:val="et-EE"/>
        </w:rPr>
        <w:t xml:space="preserve">TAOTLUS Veesõiduki raadioloa </w:t>
      </w:r>
      <w:r w:rsidR="00371975" w:rsidRPr="00340483">
        <w:rPr>
          <w:b/>
          <w:bCs/>
          <w:lang w:val="et-EE"/>
        </w:rPr>
        <w:t>kehtetuks tunnistamiseks</w:t>
      </w:r>
    </w:p>
    <w:p w14:paraId="575BC972" w14:textId="77777777" w:rsidR="007C167D" w:rsidRPr="00340483" w:rsidRDefault="007C167D" w:rsidP="007C167D">
      <w:pPr>
        <w:spacing w:after="0" w:line="240" w:lineRule="auto"/>
        <w:rPr>
          <w:lang w:val="et-EE"/>
        </w:rPr>
      </w:pPr>
    </w:p>
    <w:p w14:paraId="5EC89D13" w14:textId="77777777" w:rsidR="00F71BD3" w:rsidRDefault="00F71BD3" w:rsidP="002B1165">
      <w:pPr>
        <w:spacing w:after="0" w:line="240" w:lineRule="auto"/>
        <w:rPr>
          <w:lang w:val="et-EE"/>
        </w:rPr>
      </w:pPr>
    </w:p>
    <w:p w14:paraId="513ED092" w14:textId="77777777" w:rsidR="00F71BD3" w:rsidRDefault="00F71BD3" w:rsidP="002B1165">
      <w:pPr>
        <w:spacing w:after="0" w:line="240" w:lineRule="auto"/>
        <w:rPr>
          <w:lang w:val="et-EE"/>
        </w:rPr>
      </w:pPr>
    </w:p>
    <w:p w14:paraId="4014C1E2" w14:textId="4BA8E4A4" w:rsidR="007C167D" w:rsidRPr="007C167D" w:rsidRDefault="007C167D" w:rsidP="002B1165">
      <w:pPr>
        <w:spacing w:after="0" w:line="240" w:lineRule="auto"/>
        <w:rPr>
          <w:lang w:val="et-EE"/>
        </w:rPr>
      </w:pPr>
      <w:r w:rsidRPr="007C167D">
        <w:rPr>
          <w:lang w:val="et-EE"/>
        </w:rPr>
        <w:t xml:space="preserve">Palun </w:t>
      </w:r>
      <w:r w:rsidR="002B1165" w:rsidRPr="00340483">
        <w:rPr>
          <w:lang w:val="et-EE"/>
        </w:rPr>
        <w:t>tunnistada kehtetuks veesõiduki raadioloa nr SLV-24-0270 alates 03.11.2025.</w:t>
      </w:r>
    </w:p>
    <w:p w14:paraId="38D7A86C" w14:textId="77777777" w:rsidR="007C167D" w:rsidRPr="00340483" w:rsidRDefault="007C167D" w:rsidP="007C167D">
      <w:pPr>
        <w:spacing w:after="0" w:line="240" w:lineRule="auto"/>
        <w:rPr>
          <w:b/>
          <w:bCs/>
          <w:lang w:val="et-EE"/>
        </w:rPr>
      </w:pPr>
    </w:p>
    <w:p w14:paraId="775EC700" w14:textId="774BFA8B" w:rsidR="007C167D" w:rsidRPr="007C167D" w:rsidRDefault="007C167D" w:rsidP="007C167D">
      <w:pPr>
        <w:spacing w:after="0" w:line="240" w:lineRule="auto"/>
        <w:rPr>
          <w:lang w:val="et-EE"/>
        </w:rPr>
      </w:pPr>
      <w:r w:rsidRPr="007C167D">
        <w:rPr>
          <w:b/>
          <w:bCs/>
          <w:lang w:val="et-EE"/>
        </w:rPr>
        <w:t>Veesõiduki andmed:</w:t>
      </w:r>
    </w:p>
    <w:p w14:paraId="0A054B48" w14:textId="5D6616FD" w:rsidR="007C167D" w:rsidRPr="007C167D" w:rsidRDefault="007C167D" w:rsidP="007C167D">
      <w:pPr>
        <w:numPr>
          <w:ilvl w:val="0"/>
          <w:numId w:val="1"/>
        </w:numPr>
        <w:spacing w:after="0" w:line="240" w:lineRule="auto"/>
        <w:rPr>
          <w:lang w:val="et-EE"/>
        </w:rPr>
      </w:pPr>
      <w:r w:rsidRPr="007C167D">
        <w:rPr>
          <w:lang w:val="et-EE"/>
        </w:rPr>
        <w:t xml:space="preserve">Nimi: </w:t>
      </w:r>
      <w:r w:rsidRPr="00F71BD3">
        <w:rPr>
          <w:b/>
          <w:lang w:val="et-EE"/>
        </w:rPr>
        <w:t>ATLANTIS 2</w:t>
      </w:r>
    </w:p>
    <w:p w14:paraId="0825BB70" w14:textId="390FC319" w:rsidR="007C167D" w:rsidRPr="00F71BD3" w:rsidRDefault="007C167D" w:rsidP="007C167D">
      <w:pPr>
        <w:numPr>
          <w:ilvl w:val="0"/>
          <w:numId w:val="1"/>
        </w:numPr>
        <w:spacing w:after="0" w:line="240" w:lineRule="auto"/>
        <w:rPr>
          <w:b/>
          <w:lang w:val="et-EE"/>
        </w:rPr>
      </w:pPr>
      <w:r w:rsidRPr="00340483">
        <w:rPr>
          <w:lang w:val="et-EE"/>
        </w:rPr>
        <w:t>Kutsung</w:t>
      </w:r>
      <w:r w:rsidRPr="007C167D">
        <w:rPr>
          <w:lang w:val="et-EE"/>
        </w:rPr>
        <w:t xml:space="preserve">: </w:t>
      </w:r>
      <w:r w:rsidRPr="00F71BD3">
        <w:rPr>
          <w:b/>
          <w:lang w:val="et-EE"/>
        </w:rPr>
        <w:t>ESLO</w:t>
      </w:r>
    </w:p>
    <w:p w14:paraId="2A946698" w14:textId="0C56DDA7" w:rsidR="007C167D" w:rsidRPr="007C167D" w:rsidRDefault="007C167D" w:rsidP="007C167D">
      <w:pPr>
        <w:numPr>
          <w:ilvl w:val="0"/>
          <w:numId w:val="1"/>
        </w:numPr>
        <w:spacing w:after="0" w:line="240" w:lineRule="auto"/>
        <w:rPr>
          <w:lang w:val="et-EE"/>
        </w:rPr>
      </w:pPr>
      <w:r w:rsidRPr="007C167D">
        <w:rPr>
          <w:lang w:val="et-EE"/>
        </w:rPr>
        <w:t xml:space="preserve">MMSI: </w:t>
      </w:r>
      <w:r w:rsidRPr="00340483">
        <w:rPr>
          <w:lang w:val="et-EE"/>
        </w:rPr>
        <w:t>276854000</w:t>
      </w:r>
    </w:p>
    <w:p w14:paraId="1A30A3D2" w14:textId="0E21FBA6" w:rsidR="007C167D" w:rsidRPr="007C167D" w:rsidRDefault="007C167D" w:rsidP="007C167D">
      <w:pPr>
        <w:numPr>
          <w:ilvl w:val="0"/>
          <w:numId w:val="1"/>
        </w:numPr>
        <w:spacing w:after="0" w:line="240" w:lineRule="auto"/>
        <w:rPr>
          <w:lang w:val="et-EE"/>
        </w:rPr>
      </w:pPr>
      <w:r w:rsidRPr="007C167D">
        <w:rPr>
          <w:lang w:val="et-EE"/>
        </w:rPr>
        <w:t>Raadioluba nr:</w:t>
      </w:r>
      <w:r w:rsidRPr="00340483">
        <w:rPr>
          <w:lang w:val="et-EE"/>
        </w:rPr>
        <w:t xml:space="preserve"> SLV-24-0270</w:t>
      </w:r>
    </w:p>
    <w:p w14:paraId="3D42F2FC" w14:textId="77777777" w:rsidR="007C167D" w:rsidRPr="00340483" w:rsidRDefault="007C167D" w:rsidP="007C167D">
      <w:pPr>
        <w:spacing w:after="0" w:line="240" w:lineRule="auto"/>
        <w:rPr>
          <w:b/>
          <w:bCs/>
          <w:lang w:val="et-EE"/>
        </w:rPr>
      </w:pPr>
    </w:p>
    <w:p w14:paraId="57097785" w14:textId="7356845C" w:rsidR="007C167D" w:rsidRPr="007C167D" w:rsidRDefault="007C167D" w:rsidP="007C167D">
      <w:pPr>
        <w:spacing w:after="0" w:line="240" w:lineRule="auto"/>
        <w:jc w:val="both"/>
        <w:rPr>
          <w:lang w:val="et-EE"/>
        </w:rPr>
      </w:pPr>
      <w:r w:rsidRPr="007C167D">
        <w:rPr>
          <w:b/>
          <w:bCs/>
          <w:lang w:val="et-EE"/>
        </w:rPr>
        <w:t>Tühistamise alus:</w:t>
      </w:r>
      <w:r w:rsidRPr="007C167D">
        <w:rPr>
          <w:lang w:val="et-EE"/>
        </w:rPr>
        <w:t xml:space="preserve"> Laeva omandiõigus on üle läinud uuele omanikule </w:t>
      </w:r>
      <w:r w:rsidRPr="00340483">
        <w:rPr>
          <w:lang w:val="et-EE"/>
        </w:rPr>
        <w:t>INTERNATIONAL TOWING AND SALVAGE CORP (Panama Vabariik). Laeva kustutatakse Eesti laevakinnistusraamatust ja laev registreeritakse välisriigi lipu alla, seetõttu lõpeb õigus nimetatud veesõiduki raadioloa kasutamiseks</w:t>
      </w:r>
      <w:r w:rsidRPr="007C167D">
        <w:rPr>
          <w:lang w:val="et-EE"/>
        </w:rPr>
        <w:t>.</w:t>
      </w:r>
      <w:r w:rsidR="00E32748">
        <w:rPr>
          <w:lang w:val="et-EE"/>
        </w:rPr>
        <w:t xml:space="preserve"> Teie nõudmise</w:t>
      </w:r>
      <w:r w:rsidRPr="007C167D">
        <w:rPr>
          <w:lang w:val="et-EE"/>
        </w:rPr>
        <w:t xml:space="preserve"> korral saan esitada laeva üleandmise-vastuvõtmise akti tõenduseks </w:t>
      </w:r>
      <w:r w:rsidR="00E32748">
        <w:rPr>
          <w:lang w:val="et-EE"/>
        </w:rPr>
        <w:t xml:space="preserve">laeva </w:t>
      </w:r>
      <w:r w:rsidRPr="007C167D">
        <w:rPr>
          <w:lang w:val="et-EE"/>
        </w:rPr>
        <w:t>omandiõiguse üleminekust.</w:t>
      </w:r>
    </w:p>
    <w:p w14:paraId="75257A25" w14:textId="77777777" w:rsidR="007C167D" w:rsidRPr="00340483" w:rsidRDefault="007C167D" w:rsidP="007C167D">
      <w:pPr>
        <w:spacing w:after="0" w:line="240" w:lineRule="auto"/>
        <w:jc w:val="both"/>
        <w:rPr>
          <w:lang w:val="et-EE"/>
        </w:rPr>
      </w:pPr>
    </w:p>
    <w:p w14:paraId="213B070E" w14:textId="36CD182E" w:rsidR="007C167D" w:rsidRPr="007C167D" w:rsidRDefault="007C167D" w:rsidP="007C167D">
      <w:pPr>
        <w:spacing w:after="0" w:line="240" w:lineRule="auto"/>
        <w:jc w:val="both"/>
        <w:rPr>
          <w:lang w:val="et-EE"/>
        </w:rPr>
      </w:pPr>
      <w:r w:rsidRPr="007C167D">
        <w:rPr>
          <w:lang w:val="et-EE"/>
        </w:rPr>
        <w:t>Palun kinnitada raadioloa tühistamine ning vajadusel teavitada edasistest sammudest.</w:t>
      </w:r>
    </w:p>
    <w:p w14:paraId="5A2B957B" w14:textId="77777777" w:rsidR="007C167D" w:rsidRPr="00340483" w:rsidRDefault="007C167D" w:rsidP="007C167D">
      <w:pPr>
        <w:spacing w:after="0" w:line="240" w:lineRule="auto"/>
        <w:jc w:val="both"/>
        <w:rPr>
          <w:lang w:val="et-EE"/>
        </w:rPr>
      </w:pPr>
    </w:p>
    <w:p w14:paraId="233CD252" w14:textId="723A2289" w:rsidR="007C167D" w:rsidRPr="00340483" w:rsidRDefault="007C167D" w:rsidP="007C167D">
      <w:pPr>
        <w:spacing w:after="0" w:line="240" w:lineRule="auto"/>
        <w:jc w:val="both"/>
        <w:rPr>
          <w:lang w:val="et-EE"/>
        </w:rPr>
      </w:pPr>
      <w:r w:rsidRPr="00340483">
        <w:rPr>
          <w:lang w:val="et-EE"/>
        </w:rPr>
        <w:t>Lisatud on allakirjutanu volikiri laevaomaniku esindamiseks Tarbijakaitse ja Tehnilise Järelevalve Ametis.</w:t>
      </w:r>
    </w:p>
    <w:p w14:paraId="77D6C4B9" w14:textId="77777777" w:rsidR="007C167D" w:rsidRPr="00340483" w:rsidRDefault="007C167D" w:rsidP="007C167D">
      <w:pPr>
        <w:spacing w:after="0" w:line="240" w:lineRule="auto"/>
        <w:rPr>
          <w:lang w:val="et-EE"/>
        </w:rPr>
      </w:pPr>
    </w:p>
    <w:p w14:paraId="52ACA2B3" w14:textId="77777777" w:rsidR="00745566" w:rsidRPr="00340483" w:rsidRDefault="00745566" w:rsidP="007C167D">
      <w:pPr>
        <w:spacing w:after="0" w:line="240" w:lineRule="auto"/>
        <w:rPr>
          <w:lang w:val="et-EE"/>
        </w:rPr>
      </w:pPr>
    </w:p>
    <w:p w14:paraId="32C864DB" w14:textId="642EF0BF" w:rsidR="007C167D" w:rsidRPr="00340483" w:rsidRDefault="007C167D" w:rsidP="007C167D">
      <w:pPr>
        <w:spacing w:after="0" w:line="240" w:lineRule="auto"/>
        <w:rPr>
          <w:lang w:val="et-EE"/>
        </w:rPr>
      </w:pPr>
      <w:r w:rsidRPr="007C167D">
        <w:rPr>
          <w:lang w:val="et-EE"/>
        </w:rPr>
        <w:t>Lugupidamisega,</w:t>
      </w:r>
      <w:r w:rsidRPr="007C167D">
        <w:rPr>
          <w:lang w:val="et-EE"/>
        </w:rPr>
        <w:br/>
      </w:r>
    </w:p>
    <w:p w14:paraId="2CD69F57" w14:textId="77777777" w:rsidR="007C167D" w:rsidRPr="00340483" w:rsidRDefault="007C167D" w:rsidP="007C167D">
      <w:pPr>
        <w:spacing w:after="0" w:line="240" w:lineRule="auto"/>
        <w:rPr>
          <w:lang w:val="et-EE"/>
        </w:rPr>
      </w:pPr>
      <w:r w:rsidRPr="00340483">
        <w:rPr>
          <w:i/>
          <w:iCs/>
          <w:color w:val="404040" w:themeColor="text1" w:themeTint="BF"/>
          <w:lang w:val="et-EE"/>
        </w:rPr>
        <w:t>/allkirjastatud digitaalselt/</w:t>
      </w:r>
      <w:bookmarkStart w:id="0" w:name="_GoBack"/>
      <w:bookmarkEnd w:id="0"/>
      <w:r w:rsidRPr="007C167D">
        <w:rPr>
          <w:i/>
          <w:iCs/>
          <w:color w:val="404040" w:themeColor="text1" w:themeTint="BF"/>
          <w:lang w:val="et-EE"/>
        </w:rPr>
        <w:br/>
      </w:r>
      <w:r w:rsidRPr="00340483">
        <w:rPr>
          <w:lang w:val="et-EE"/>
        </w:rPr>
        <w:t>Indra Kaunis</w:t>
      </w:r>
    </w:p>
    <w:p w14:paraId="3EF3CEDB" w14:textId="1E5FDDB1" w:rsidR="007F72F5" w:rsidRPr="00340483" w:rsidRDefault="001C6358" w:rsidP="007C167D">
      <w:pPr>
        <w:spacing w:after="0" w:line="240" w:lineRule="auto"/>
        <w:rPr>
          <w:lang w:val="et-EE"/>
        </w:rPr>
      </w:pPr>
      <w:r>
        <w:rPr>
          <w:b/>
          <w:bCs/>
          <w:lang w:val="et-EE"/>
        </w:rPr>
        <w:t>HARMON HOLDING OÜ</w:t>
      </w:r>
      <w:r w:rsidR="00745566" w:rsidRPr="00340483">
        <w:rPr>
          <w:b/>
          <w:bCs/>
          <w:lang w:val="et-EE"/>
        </w:rPr>
        <w:t xml:space="preserve"> </w:t>
      </w:r>
      <w:r w:rsidR="00745566" w:rsidRPr="00340483">
        <w:rPr>
          <w:lang w:val="et-EE"/>
        </w:rPr>
        <w:t>volitatud esindaja</w:t>
      </w:r>
    </w:p>
    <w:sectPr w:rsidR="007F72F5" w:rsidRPr="003404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12ACC"/>
    <w:multiLevelType w:val="multilevel"/>
    <w:tmpl w:val="F8021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67D"/>
    <w:rsid w:val="00012FB7"/>
    <w:rsid w:val="001C6358"/>
    <w:rsid w:val="002B1165"/>
    <w:rsid w:val="002E3CF2"/>
    <w:rsid w:val="00340483"/>
    <w:rsid w:val="00360983"/>
    <w:rsid w:val="00371975"/>
    <w:rsid w:val="006D569C"/>
    <w:rsid w:val="00745566"/>
    <w:rsid w:val="007B0BAF"/>
    <w:rsid w:val="007C167D"/>
    <w:rsid w:val="007F72F5"/>
    <w:rsid w:val="009D78A5"/>
    <w:rsid w:val="00B062DB"/>
    <w:rsid w:val="00E32748"/>
    <w:rsid w:val="00EE78E5"/>
    <w:rsid w:val="00F7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4FEB5"/>
  <w15:chartTrackingRefBased/>
  <w15:docId w15:val="{4B10DA15-1E38-4D37-8B72-45F31E683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1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1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6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6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16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16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6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6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6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6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6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6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6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1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1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1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1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1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16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16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16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16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16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16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C167D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C16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lvi.valdaru@ttja.ee" TargetMode="External"/><Relationship Id="rId5" Type="http://schemas.openxmlformats.org/officeDocument/2006/relationships/hyperlink" Target="mailto:info@ttja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Natalja Tuvi</dc:creator>
  <cp:keywords/>
  <dc:description/>
  <cp:lastModifiedBy>Indra Kaunis</cp:lastModifiedBy>
  <cp:revision>2</cp:revision>
  <dcterms:created xsi:type="dcterms:W3CDTF">2025-11-03T13:29:00Z</dcterms:created>
  <dcterms:modified xsi:type="dcterms:W3CDTF">2025-11-03T13:29:00Z</dcterms:modified>
</cp:coreProperties>
</file>